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E6" w:rsidRPr="00FA02E6" w:rsidRDefault="00FA02E6" w:rsidP="00FA02E6">
      <w:pPr>
        <w:pStyle w:val="Title"/>
        <w:spacing w:after="240"/>
        <w:jc w:val="center"/>
        <w:rPr>
          <w:rFonts w:ascii="Univers for KPMG" w:hAnsi="Univers for KPMG"/>
          <w:sz w:val="44"/>
        </w:rPr>
      </w:pPr>
      <w:r w:rsidRPr="00FA02E6">
        <w:rPr>
          <w:rFonts w:ascii="Univers for KPMG" w:hAnsi="Univers for KPMG"/>
          <w:sz w:val="44"/>
        </w:rPr>
        <w:t xml:space="preserve"> AIMA-KPMG WHITE PAPER SUBMISSION</w:t>
      </w:r>
    </w:p>
    <w:p w:rsidR="00073980" w:rsidRPr="00BE32FE" w:rsidRDefault="00AE4B16" w:rsidP="00FA02E6">
      <w:pPr>
        <w:pStyle w:val="Title"/>
        <w:spacing w:after="240"/>
        <w:jc w:val="center"/>
        <w:rPr>
          <w:rFonts w:ascii="Univers for KPMG" w:hAnsi="Univers for KPMG"/>
          <w:sz w:val="48"/>
        </w:rPr>
      </w:pPr>
      <w:r w:rsidRPr="00FA02E6">
        <w:rPr>
          <w:rFonts w:ascii="Univers for KPMG" w:hAnsi="Univers for KPMG"/>
          <w:sz w:val="44"/>
        </w:rPr>
        <w:t>1</w:t>
      </w:r>
      <w:r w:rsidR="00073980" w:rsidRPr="00FA02E6">
        <w:rPr>
          <w:rFonts w:ascii="Univers for KPMG" w:hAnsi="Univers for KPMG"/>
          <w:sz w:val="44"/>
        </w:rPr>
        <w:t>4</w:t>
      </w:r>
      <w:r w:rsidR="00073980" w:rsidRPr="00FA02E6">
        <w:rPr>
          <w:rFonts w:ascii="Univers for KPMG" w:hAnsi="Univers for KPMG"/>
          <w:sz w:val="44"/>
          <w:vertAlign w:val="superscript"/>
        </w:rPr>
        <w:t>th</w:t>
      </w:r>
      <w:r w:rsidR="00073980" w:rsidRPr="00FA02E6">
        <w:rPr>
          <w:rFonts w:ascii="Univers for KPMG" w:hAnsi="Univers for KPMG"/>
          <w:sz w:val="44"/>
        </w:rPr>
        <w:t xml:space="preserve"> National HRM Summit</w:t>
      </w:r>
    </w:p>
    <w:p w:rsidR="00FA02E6" w:rsidRPr="00A41A94" w:rsidRDefault="00FA02E6" w:rsidP="00FA02E6">
      <w:pPr>
        <w:pStyle w:val="NoSpacing"/>
        <w:jc w:val="center"/>
        <w:rPr>
          <w:rFonts w:ascii="Univers for KPMG" w:hAnsi="Univers for KPMG"/>
          <w:b/>
          <w:color w:val="002060"/>
          <w:sz w:val="32"/>
          <w:szCs w:val="26"/>
        </w:rPr>
      </w:pPr>
      <w:r>
        <w:rPr>
          <w:rFonts w:ascii="Univers for KPMG" w:hAnsi="Univers for KPMG"/>
          <w:b/>
          <w:caps/>
          <w:color w:val="002060"/>
          <w:sz w:val="32"/>
          <w:szCs w:val="26"/>
        </w:rPr>
        <w:t>Theme:</w:t>
      </w:r>
      <w:r w:rsidRPr="00A41A94">
        <w:rPr>
          <w:rFonts w:ascii="Univers for KPMG" w:hAnsi="Univers for KPMG"/>
          <w:b/>
          <w:caps/>
          <w:color w:val="002060"/>
          <w:sz w:val="32"/>
          <w:szCs w:val="26"/>
        </w:rPr>
        <w:t xml:space="preserve"> JOBS</w:t>
      </w:r>
      <w:r w:rsidRPr="00A41A94">
        <w:rPr>
          <w:rFonts w:ascii="Univers for KPMG" w:hAnsi="Univers for KPMG"/>
          <w:b/>
          <w:caps/>
          <w:color w:val="002060"/>
          <w:sz w:val="32"/>
          <w:szCs w:val="26"/>
        </w:rPr>
        <w:t xml:space="preserve"> in the Era of Automation</w:t>
      </w:r>
    </w:p>
    <w:p w:rsidR="00073980" w:rsidRPr="000715DD" w:rsidRDefault="00073980" w:rsidP="00BE32FE">
      <w:pPr>
        <w:pStyle w:val="Subtitle"/>
        <w:spacing w:after="0"/>
        <w:jc w:val="center"/>
        <w:rPr>
          <w:rFonts w:ascii="Univers for KPMG" w:hAnsi="Univers for KPMG"/>
          <w:color w:val="auto"/>
          <w:sz w:val="28"/>
          <w:u w:val="single"/>
        </w:rPr>
      </w:pPr>
      <w:r w:rsidRPr="000715DD">
        <w:rPr>
          <w:rFonts w:ascii="Univers for KPMG" w:hAnsi="Univers for KPMG"/>
          <w:color w:val="auto"/>
          <w:sz w:val="28"/>
          <w:u w:val="single"/>
        </w:rPr>
        <w:t>December 1, 2016: Hotel Le-</w:t>
      </w:r>
      <w:proofErr w:type="spellStart"/>
      <w:r w:rsidRPr="000715DD">
        <w:rPr>
          <w:rFonts w:ascii="Univers for KPMG" w:hAnsi="Univers for KPMG"/>
          <w:color w:val="auto"/>
          <w:sz w:val="28"/>
          <w:u w:val="single"/>
        </w:rPr>
        <w:t>Meridien</w:t>
      </w:r>
      <w:proofErr w:type="spellEnd"/>
      <w:r w:rsidRPr="000715DD">
        <w:rPr>
          <w:rFonts w:ascii="Univers for KPMG" w:hAnsi="Univers for KPMG"/>
          <w:color w:val="auto"/>
          <w:sz w:val="28"/>
          <w:u w:val="single"/>
        </w:rPr>
        <w:t>, New Delhi</w:t>
      </w:r>
    </w:p>
    <w:p w:rsidR="00073980" w:rsidRPr="000715DD" w:rsidRDefault="00073980" w:rsidP="00BE32FE">
      <w:pPr>
        <w:pStyle w:val="Subtitle"/>
        <w:jc w:val="center"/>
        <w:rPr>
          <w:rFonts w:ascii="Univers for KPMG" w:hAnsi="Univers for KPMG"/>
          <w:color w:val="auto"/>
          <w:u w:val="single"/>
        </w:rPr>
      </w:pPr>
    </w:p>
    <w:p w:rsidR="00F14B74" w:rsidRDefault="00F14B74" w:rsidP="00F14B74">
      <w:pPr>
        <w:pStyle w:val="Heading1"/>
        <w:numPr>
          <w:ilvl w:val="0"/>
          <w:numId w:val="14"/>
        </w:numPr>
        <w:spacing w:after="240"/>
        <w:rPr>
          <w:rFonts w:ascii="Univers for KPMG" w:hAnsi="Univers for KPMG"/>
          <w:b/>
        </w:rPr>
      </w:pPr>
      <w:r>
        <w:rPr>
          <w:rFonts w:ascii="Univers for KPMG" w:hAnsi="Univers for KPMG"/>
          <w:b/>
        </w:rPr>
        <w:t xml:space="preserve">White paper competition </w:t>
      </w:r>
    </w:p>
    <w:p w:rsidR="00E47D90" w:rsidRPr="00D67760" w:rsidRDefault="00E47D90" w:rsidP="00E47D90">
      <w:pPr>
        <w:rPr>
          <w:rFonts w:ascii="Arial" w:hAnsi="Arial" w:cs="Arial"/>
          <w:b/>
          <w:color w:val="A5A5A5" w:themeColor="accent3"/>
        </w:rPr>
      </w:pPr>
      <w:r w:rsidRPr="00D67760">
        <w:rPr>
          <w:rFonts w:ascii="Arial" w:hAnsi="Arial" w:cs="Arial"/>
          <w:b/>
          <w:color w:val="A5A5A5" w:themeColor="accent3"/>
        </w:rPr>
        <w:t>Key Points to be noted</w:t>
      </w:r>
      <w:r>
        <w:rPr>
          <w:rFonts w:ascii="Arial" w:hAnsi="Arial" w:cs="Arial"/>
          <w:b/>
          <w:color w:val="A5A5A5" w:themeColor="accent3"/>
        </w:rPr>
        <w:t>:</w:t>
      </w:r>
    </w:p>
    <w:p w:rsidR="00E47D90" w:rsidRPr="00BF7A51" w:rsidRDefault="00E47D90" w:rsidP="00E47D90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BF7A51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 xml:space="preserve">white paper should be aligned to the session theme of – “Jobs in the Era of Automation” </w:t>
      </w:r>
    </w:p>
    <w:p w:rsidR="00E47D90" w:rsidRPr="00BF7A51" w:rsidRDefault="00E47D90" w:rsidP="00E47D90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It should be based on an intervention already implemented in your organization OR any initiative that is planned in future.</w:t>
      </w:r>
    </w:p>
    <w:p w:rsidR="00E47D90" w:rsidRPr="00BF7A51" w:rsidRDefault="00E47D90" w:rsidP="00E47D90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white paper should highlight the business issues and how the white paper can address those.</w:t>
      </w:r>
    </w:p>
    <w:p w:rsidR="00E47D90" w:rsidRDefault="00E47D90" w:rsidP="00E47D90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BF7A51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>white paper</w:t>
      </w:r>
      <w:r w:rsidRPr="00BF7A5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should </w:t>
      </w:r>
      <w:r w:rsidRPr="00BF7A51">
        <w:rPr>
          <w:rFonts w:ascii="Arial" w:hAnsi="Arial" w:cs="Arial"/>
          <w:color w:val="000000" w:themeColor="text1"/>
        </w:rPr>
        <w:t xml:space="preserve">provide sufficient detail on the methodology of how the </w:t>
      </w:r>
      <w:r>
        <w:rPr>
          <w:rFonts w:ascii="Arial" w:hAnsi="Arial" w:cs="Arial"/>
          <w:color w:val="000000" w:themeColor="text1"/>
        </w:rPr>
        <w:t>intervention can be implemented.</w:t>
      </w:r>
    </w:p>
    <w:p w:rsidR="00DA4295" w:rsidRDefault="00DA4295" w:rsidP="00E47D90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Important Dates, evaluation criteria and </w:t>
      </w:r>
      <w:r w:rsidR="00A03784">
        <w:rPr>
          <w:rFonts w:ascii="Arial" w:hAnsi="Arial" w:cs="Arial"/>
          <w:color w:val="000000" w:themeColor="text1"/>
        </w:rPr>
        <w:t>white paper structure are detailed in the guidelines document</w:t>
      </w:r>
    </w:p>
    <w:p w:rsidR="00C40AB7" w:rsidRDefault="00C40AB7" w:rsidP="00E47D90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One organization can have multiple white paper submissions, however the topic of the white paper should be different. </w:t>
      </w:r>
    </w:p>
    <w:p w:rsidR="00E47D90" w:rsidRPr="00E47D90" w:rsidRDefault="00E47D90" w:rsidP="00E47D90"/>
    <w:p w:rsidR="00BE32FE" w:rsidRDefault="008A6ECA" w:rsidP="00746692">
      <w:pPr>
        <w:pStyle w:val="Heading1"/>
        <w:numPr>
          <w:ilvl w:val="0"/>
          <w:numId w:val="14"/>
        </w:numPr>
        <w:spacing w:after="240"/>
        <w:rPr>
          <w:rFonts w:ascii="Univers for KPMG" w:hAnsi="Univers for KPMG"/>
          <w:b/>
        </w:rPr>
      </w:pPr>
      <w:r>
        <w:rPr>
          <w:rFonts w:ascii="Univers for KPMG" w:hAnsi="Univers for KPMG"/>
          <w:b/>
        </w:rPr>
        <w:t>Directions</w:t>
      </w:r>
    </w:p>
    <w:p w:rsidR="008A6ECA" w:rsidRPr="008A6ECA" w:rsidRDefault="008A6ECA" w:rsidP="008A6ECA">
      <w:pPr>
        <w:jc w:val="both"/>
        <w:rPr>
          <w:rFonts w:ascii="Univers for KPMG" w:hAnsi="Univers for KPMG"/>
        </w:rPr>
      </w:pPr>
      <w:r w:rsidRPr="008A6ECA">
        <w:rPr>
          <w:rFonts w:ascii="Univers for KPMG" w:hAnsi="Univers for KPMG"/>
        </w:rPr>
        <w:t>Please complete this form in its entirety, and return to the address mentioned here (</w:t>
      </w:r>
      <w:hyperlink r:id="rId9" w:history="1">
        <w:r>
          <w:rPr>
            <w:rStyle w:val="Hyperlink"/>
            <w:rFonts w:ascii="Univers for KPMG" w:hAnsi="Univers for KPMG"/>
          </w:rPr>
          <w:t>ayadav@aima.in</w:t>
        </w:r>
      </w:hyperlink>
      <w:r w:rsidRPr="008A6ECA">
        <w:rPr>
          <w:rFonts w:ascii="Univers for KPMG" w:hAnsi="Univers for KPMG"/>
        </w:rPr>
        <w:t>). All information in the form will be kept confidential and will only be used for evaluation purposes.</w:t>
      </w:r>
      <w:r w:rsidR="00A36773">
        <w:rPr>
          <w:rFonts w:ascii="Univers for KPMG" w:hAnsi="Univers for KPMG"/>
        </w:rPr>
        <w:t xml:space="preserve"> It is suggested to read the Guidelines document in order to fulfill the requirements of the white paper submission.</w:t>
      </w:r>
    </w:p>
    <w:p w:rsidR="00FD480E" w:rsidRDefault="00FD480E" w:rsidP="00746692">
      <w:pPr>
        <w:pStyle w:val="Heading1"/>
        <w:numPr>
          <w:ilvl w:val="0"/>
          <w:numId w:val="14"/>
        </w:numPr>
        <w:spacing w:after="240"/>
        <w:rPr>
          <w:rFonts w:ascii="Univers for KPMG" w:hAnsi="Univers for KPMG"/>
          <w:b/>
        </w:rPr>
      </w:pPr>
      <w:r>
        <w:rPr>
          <w:rFonts w:ascii="Univers for KPMG" w:hAnsi="Univers for KPMG"/>
          <w:b/>
        </w:rPr>
        <w:t>Submission Details</w:t>
      </w:r>
    </w:p>
    <w:tbl>
      <w:tblPr>
        <w:tblStyle w:val="ListTable3-Accent31"/>
        <w:tblW w:w="5072" w:type="pct"/>
        <w:tblLook w:val="0080" w:firstRow="0" w:lastRow="0" w:firstColumn="1" w:lastColumn="0" w:noHBand="0" w:noVBand="0"/>
      </w:tblPr>
      <w:tblGrid>
        <w:gridCol w:w="3722"/>
        <w:gridCol w:w="5992"/>
      </w:tblGrid>
      <w:tr w:rsidR="00FD480E" w:rsidRPr="00FD480E" w:rsidTr="0001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pct"/>
            <w:vAlign w:val="center"/>
          </w:tcPr>
          <w:p w:rsidR="00FD480E" w:rsidRPr="00FD480E" w:rsidRDefault="00FD480E" w:rsidP="000152EB">
            <w:pPr>
              <w:rPr>
                <w:rFonts w:ascii="Univers for KPMG" w:hAnsi="Univers for KPMG" w:cs="Arial"/>
              </w:rPr>
            </w:pPr>
            <w:r w:rsidRPr="00FD480E">
              <w:rPr>
                <w:rFonts w:ascii="Univers for KPMG" w:hAnsi="Univers for KPMG" w:cs="Arial"/>
              </w:rPr>
              <w:t>Name of Company: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pct"/>
          </w:tcPr>
          <w:p w:rsidR="00FD480E" w:rsidRPr="00FD480E" w:rsidRDefault="00FD480E" w:rsidP="000152EB">
            <w:pPr>
              <w:rPr>
                <w:rFonts w:ascii="Univers for KPMG" w:hAnsi="Univers for KPMG" w:cs="Arial"/>
              </w:rPr>
            </w:pPr>
          </w:p>
        </w:tc>
      </w:tr>
      <w:tr w:rsidR="00FD480E" w:rsidRPr="00FD480E" w:rsidTr="000152E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pct"/>
            <w:vAlign w:val="center"/>
          </w:tcPr>
          <w:p w:rsidR="00FD480E" w:rsidRPr="00FD480E" w:rsidRDefault="00FD480E" w:rsidP="000152EB">
            <w:pPr>
              <w:rPr>
                <w:rFonts w:ascii="Univers for KPMG" w:hAnsi="Univers for KPMG" w:cs="Arial"/>
                <w:b w:val="0"/>
              </w:rPr>
            </w:pPr>
            <w:r w:rsidRPr="00FD480E">
              <w:rPr>
                <w:rFonts w:ascii="Univers for KPMG" w:hAnsi="Univers for KPMG" w:cs="Arial"/>
              </w:rPr>
              <w:t>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pct"/>
          </w:tcPr>
          <w:p w:rsidR="00FD480E" w:rsidRPr="00FD480E" w:rsidRDefault="00FD480E" w:rsidP="000152EB">
            <w:pPr>
              <w:rPr>
                <w:rFonts w:ascii="Univers for KPMG" w:hAnsi="Univers for KPMG" w:cs="Arial"/>
              </w:rPr>
            </w:pPr>
          </w:p>
        </w:tc>
      </w:tr>
      <w:tr w:rsidR="00FD480E" w:rsidRPr="00FD480E" w:rsidTr="0001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pct"/>
            <w:vAlign w:val="center"/>
          </w:tcPr>
          <w:p w:rsidR="00FD480E" w:rsidRPr="00FD480E" w:rsidRDefault="00FD480E" w:rsidP="000152EB">
            <w:pPr>
              <w:rPr>
                <w:rFonts w:ascii="Univers for KPMG" w:hAnsi="Univers for KPMG" w:cs="Arial"/>
                <w:b w:val="0"/>
              </w:rPr>
            </w:pPr>
            <w:r w:rsidRPr="00FD480E">
              <w:rPr>
                <w:rFonts w:ascii="Univers for KPMG" w:hAnsi="Univers for KPMG" w:cs="Arial"/>
              </w:rPr>
              <w:t>Telephone number: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pct"/>
          </w:tcPr>
          <w:p w:rsidR="00FD480E" w:rsidRPr="00FD480E" w:rsidRDefault="00FD480E" w:rsidP="000152EB">
            <w:pPr>
              <w:rPr>
                <w:rFonts w:ascii="Univers for KPMG" w:hAnsi="Univers for KPMG" w:cs="Arial"/>
              </w:rPr>
            </w:pPr>
          </w:p>
        </w:tc>
      </w:tr>
      <w:tr w:rsidR="00FD480E" w:rsidRPr="00FD480E" w:rsidTr="000152E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pct"/>
            <w:vAlign w:val="center"/>
          </w:tcPr>
          <w:p w:rsidR="00FD480E" w:rsidRPr="00FD480E" w:rsidRDefault="00FD480E" w:rsidP="000152EB">
            <w:pPr>
              <w:rPr>
                <w:rFonts w:ascii="Univers for KPMG" w:hAnsi="Univers for KPMG" w:cs="Arial"/>
                <w:b w:val="0"/>
              </w:rPr>
            </w:pPr>
            <w:r w:rsidRPr="00FD480E">
              <w:rPr>
                <w:rFonts w:ascii="Univers for KPMG" w:hAnsi="Univers for KPMG" w:cs="Arial"/>
              </w:rPr>
              <w:t>Company website: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pct"/>
          </w:tcPr>
          <w:p w:rsidR="00FD480E" w:rsidRPr="00FD480E" w:rsidRDefault="00FD480E" w:rsidP="000152EB">
            <w:pPr>
              <w:rPr>
                <w:rFonts w:ascii="Univers for KPMG" w:hAnsi="Univers for KPMG" w:cs="Arial"/>
              </w:rPr>
            </w:pPr>
          </w:p>
        </w:tc>
      </w:tr>
      <w:tr w:rsidR="00FD480E" w:rsidRPr="00FD480E" w:rsidTr="0001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pct"/>
            <w:vAlign w:val="center"/>
          </w:tcPr>
          <w:p w:rsidR="00FD480E" w:rsidRPr="00FD480E" w:rsidRDefault="00FD480E" w:rsidP="000152EB">
            <w:pPr>
              <w:rPr>
                <w:rFonts w:ascii="Univers for KPMG" w:hAnsi="Univers for KPMG" w:cs="Arial"/>
                <w:b w:val="0"/>
              </w:rPr>
            </w:pPr>
            <w:bookmarkStart w:id="0" w:name="_GoBack" w:colFirst="1" w:colLast="1"/>
            <w:r w:rsidRPr="00FD480E">
              <w:rPr>
                <w:rFonts w:ascii="Univers for KPMG" w:hAnsi="Univers for KPMG" w:cs="Arial"/>
              </w:rPr>
              <w:lastRenderedPageBreak/>
              <w:t>Point of Contact (POC) for application submission: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pct"/>
          </w:tcPr>
          <w:p w:rsidR="00FD480E" w:rsidRPr="00FD480E" w:rsidRDefault="00FD480E" w:rsidP="000152EB">
            <w:pPr>
              <w:rPr>
                <w:rFonts w:ascii="Univers for KPMG" w:hAnsi="Univers for KPMG" w:cs="Arial"/>
              </w:rPr>
            </w:pPr>
          </w:p>
        </w:tc>
      </w:tr>
      <w:bookmarkEnd w:id="0"/>
      <w:tr w:rsidR="00FD480E" w:rsidRPr="00FD480E" w:rsidTr="000152E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pct"/>
            <w:vAlign w:val="center"/>
          </w:tcPr>
          <w:p w:rsidR="00FD480E" w:rsidRPr="00FD480E" w:rsidRDefault="00FD480E" w:rsidP="000152EB">
            <w:pPr>
              <w:rPr>
                <w:rFonts w:ascii="Univers for KPMG" w:hAnsi="Univers for KPMG" w:cs="Arial"/>
                <w:b w:val="0"/>
              </w:rPr>
            </w:pPr>
            <w:r w:rsidRPr="00FD480E">
              <w:rPr>
                <w:rFonts w:ascii="Univers for KPMG" w:hAnsi="Univers for KPMG" w:cs="Arial"/>
              </w:rPr>
              <w:t>POC‘s email ID: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pct"/>
          </w:tcPr>
          <w:p w:rsidR="00FD480E" w:rsidRPr="00FD480E" w:rsidRDefault="00FD480E" w:rsidP="000152EB">
            <w:pPr>
              <w:rPr>
                <w:rFonts w:ascii="Univers for KPMG" w:hAnsi="Univers for KPMG" w:cs="Arial"/>
              </w:rPr>
            </w:pPr>
          </w:p>
        </w:tc>
      </w:tr>
      <w:tr w:rsidR="00FD480E" w:rsidRPr="00FD480E" w:rsidTr="0001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pct"/>
            <w:vAlign w:val="center"/>
          </w:tcPr>
          <w:p w:rsidR="00FD480E" w:rsidRPr="00FD480E" w:rsidRDefault="00FD480E" w:rsidP="000152EB">
            <w:pPr>
              <w:rPr>
                <w:rFonts w:ascii="Univers for KPMG" w:hAnsi="Univers for KPMG" w:cs="Arial"/>
                <w:b w:val="0"/>
              </w:rPr>
            </w:pPr>
            <w:r w:rsidRPr="00FD480E">
              <w:rPr>
                <w:rFonts w:ascii="Univers for KPMG" w:hAnsi="Univers for KPMG" w:cs="Arial"/>
              </w:rPr>
              <w:t>POC’s Phone number (Mobile/ Direct line):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pct"/>
          </w:tcPr>
          <w:p w:rsidR="00FD480E" w:rsidRPr="00FD480E" w:rsidRDefault="00FD480E" w:rsidP="000152EB">
            <w:pPr>
              <w:rPr>
                <w:rFonts w:ascii="Univers for KPMG" w:hAnsi="Univers for KPMG" w:cs="Arial"/>
              </w:rPr>
            </w:pPr>
          </w:p>
        </w:tc>
      </w:tr>
      <w:tr w:rsidR="00E47D90" w:rsidRPr="00FD480E" w:rsidTr="000152E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pct"/>
            <w:vAlign w:val="center"/>
          </w:tcPr>
          <w:p w:rsidR="00E47D90" w:rsidRPr="00FD480E" w:rsidRDefault="00E47D90" w:rsidP="000152EB">
            <w:pPr>
              <w:rPr>
                <w:rFonts w:ascii="Univers for KPMG" w:hAnsi="Univers for KPMG" w:cs="Arial"/>
              </w:rPr>
            </w:pPr>
            <w:r>
              <w:rPr>
                <w:rFonts w:ascii="Univers for KPMG" w:hAnsi="Univers for KPMG" w:cs="Arial"/>
              </w:rPr>
              <w:t>Name of the white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pct"/>
          </w:tcPr>
          <w:p w:rsidR="00E47D90" w:rsidRPr="00FD480E" w:rsidRDefault="00E47D90" w:rsidP="000152EB">
            <w:pPr>
              <w:rPr>
                <w:rFonts w:ascii="Univers for KPMG" w:hAnsi="Univers for KPMG" w:cs="Arial"/>
              </w:rPr>
            </w:pPr>
          </w:p>
        </w:tc>
      </w:tr>
      <w:tr w:rsidR="00E47D90" w:rsidRPr="00FD480E" w:rsidTr="0001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pct"/>
            <w:vAlign w:val="center"/>
          </w:tcPr>
          <w:p w:rsidR="00E47D90" w:rsidRDefault="00E47D90" w:rsidP="000152EB">
            <w:pPr>
              <w:rPr>
                <w:rFonts w:ascii="Univers for KPMG" w:hAnsi="Univers for KPMG" w:cs="Arial"/>
              </w:rPr>
            </w:pPr>
            <w:r>
              <w:rPr>
                <w:rFonts w:ascii="Univers for KPMG" w:hAnsi="Univers for KPMG" w:cs="Arial"/>
              </w:rPr>
              <w:t xml:space="preserve">HR focus area of the white paper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pct"/>
          </w:tcPr>
          <w:p w:rsidR="00E47D90" w:rsidRPr="00FD480E" w:rsidRDefault="00E47D90" w:rsidP="000152EB">
            <w:pPr>
              <w:rPr>
                <w:rFonts w:ascii="Univers for KPMG" w:hAnsi="Univers for KPMG" w:cs="Arial"/>
              </w:rPr>
            </w:pPr>
          </w:p>
        </w:tc>
      </w:tr>
    </w:tbl>
    <w:p w:rsidR="00CF296A" w:rsidRDefault="00CF296A" w:rsidP="00CF296A">
      <w:pPr>
        <w:pStyle w:val="Heading1"/>
        <w:spacing w:after="240"/>
        <w:ind w:left="360"/>
        <w:rPr>
          <w:rFonts w:ascii="Univers for KPMG" w:hAnsi="Univers for KPMG"/>
          <w:b/>
        </w:rPr>
      </w:pPr>
    </w:p>
    <w:p w:rsidR="0004309A" w:rsidRPr="0004309A" w:rsidRDefault="0004309A" w:rsidP="00746692">
      <w:pPr>
        <w:pStyle w:val="Heading1"/>
        <w:numPr>
          <w:ilvl w:val="0"/>
          <w:numId w:val="14"/>
        </w:numPr>
        <w:spacing w:after="240"/>
        <w:rPr>
          <w:rFonts w:ascii="Univers for KPMG" w:hAnsi="Univers for KPMG"/>
          <w:b/>
        </w:rPr>
      </w:pPr>
      <w:r w:rsidRPr="0004309A">
        <w:rPr>
          <w:rFonts w:ascii="Univers for KPMG" w:hAnsi="Univers for KPMG"/>
          <w:b/>
        </w:rPr>
        <w:t>Signed Undertaking</w:t>
      </w:r>
    </w:p>
    <w:p w:rsidR="0004309A" w:rsidRPr="0004309A" w:rsidRDefault="0004309A" w:rsidP="00E679AD">
      <w:pPr>
        <w:jc w:val="both"/>
        <w:rPr>
          <w:rFonts w:ascii="Univers for KPMG" w:hAnsi="Univers for KPMG" w:cs="Arial"/>
        </w:rPr>
      </w:pPr>
      <w:r w:rsidRPr="0004309A">
        <w:rPr>
          <w:rFonts w:ascii="Univers for KPMG" w:hAnsi="Univers for KPMG" w:cs="Arial"/>
          <w:b/>
          <w:bCs/>
          <w:i/>
          <w:iCs/>
        </w:rPr>
        <w:t xml:space="preserve">I/we certify that the information provided in this </w:t>
      </w:r>
      <w:r w:rsidR="00204E13">
        <w:rPr>
          <w:rFonts w:ascii="Univers for KPMG" w:hAnsi="Univers for KPMG" w:cs="Arial"/>
          <w:b/>
          <w:bCs/>
          <w:i/>
          <w:iCs/>
        </w:rPr>
        <w:t>white paper</w:t>
      </w:r>
      <w:r w:rsidRPr="0004309A">
        <w:rPr>
          <w:rFonts w:ascii="Univers for KPMG" w:hAnsi="Univers for KPMG" w:cs="Arial"/>
          <w:b/>
          <w:bCs/>
          <w:i/>
          <w:iCs/>
        </w:rPr>
        <w:t xml:space="preserve"> is authentic and genuine and the details provided can be verified if required. I understand that AIMA holds the rights to disqualify the participation at any point if any of the details are found to be not authentic.</w:t>
      </w:r>
    </w:p>
    <w:p w:rsidR="0004309A" w:rsidRPr="0004309A" w:rsidRDefault="0004309A" w:rsidP="0004309A">
      <w:pPr>
        <w:rPr>
          <w:rFonts w:ascii="Univers for KPMG" w:hAnsi="Univers for KPMG" w:cs="Arial"/>
          <w:b/>
          <w:bCs/>
          <w:color w:val="000000" w:themeColor="text1"/>
        </w:rPr>
      </w:pPr>
    </w:p>
    <w:p w:rsidR="0004309A" w:rsidRPr="0004309A" w:rsidRDefault="0004309A" w:rsidP="0004309A">
      <w:pPr>
        <w:rPr>
          <w:rFonts w:ascii="Univers for KPMG" w:hAnsi="Univers for KPMG" w:cs="Arial"/>
          <w:b/>
        </w:rPr>
      </w:pPr>
    </w:p>
    <w:p w:rsidR="0004309A" w:rsidRPr="0004309A" w:rsidRDefault="0004309A" w:rsidP="0004309A">
      <w:pPr>
        <w:rPr>
          <w:rFonts w:ascii="Univers for KPMG" w:hAnsi="Univers for KPMG" w:cs="Arial"/>
          <w:b/>
        </w:rPr>
      </w:pPr>
    </w:p>
    <w:p w:rsidR="0004309A" w:rsidRPr="0004309A" w:rsidRDefault="0004309A" w:rsidP="0004309A">
      <w:pPr>
        <w:rPr>
          <w:rFonts w:ascii="Univers for KPMG" w:hAnsi="Univers for KPMG" w:cs="Arial"/>
          <w:b/>
        </w:rPr>
      </w:pPr>
    </w:p>
    <w:p w:rsidR="0004309A" w:rsidRPr="0004309A" w:rsidRDefault="0004309A" w:rsidP="0004309A">
      <w:pPr>
        <w:rPr>
          <w:rFonts w:ascii="Univers for KPMG" w:hAnsi="Univers for KPMG" w:cs="Arial"/>
          <w:b/>
        </w:rPr>
      </w:pPr>
      <w:r w:rsidRPr="0004309A">
        <w:rPr>
          <w:rFonts w:ascii="Univers for KPMG" w:hAnsi="Univers for KPMG" w:cs="Arial"/>
          <w:b/>
        </w:rPr>
        <w:t xml:space="preserve">Name of individual:                   </w:t>
      </w:r>
    </w:p>
    <w:p w:rsidR="0004309A" w:rsidRPr="0004309A" w:rsidRDefault="0004309A" w:rsidP="0004309A">
      <w:pPr>
        <w:rPr>
          <w:rFonts w:ascii="Univers for KPMG" w:hAnsi="Univers for KPMG" w:cs="Arial"/>
          <w:b/>
        </w:rPr>
      </w:pPr>
    </w:p>
    <w:p w:rsidR="0004309A" w:rsidRPr="0004309A" w:rsidRDefault="0004309A" w:rsidP="0004309A">
      <w:pPr>
        <w:rPr>
          <w:rFonts w:ascii="Univers for KPMG" w:hAnsi="Univers for KPMG" w:cs="Arial"/>
          <w:b/>
        </w:rPr>
      </w:pPr>
      <w:r w:rsidRPr="0004309A">
        <w:rPr>
          <w:rFonts w:ascii="Univers for KPMG" w:hAnsi="Univers for KPMG" w:cs="Arial"/>
          <w:b/>
        </w:rPr>
        <w:t xml:space="preserve">Designation:                                                               </w:t>
      </w:r>
    </w:p>
    <w:p w:rsidR="0004309A" w:rsidRPr="0004309A" w:rsidRDefault="0004309A" w:rsidP="0004309A">
      <w:pPr>
        <w:rPr>
          <w:rFonts w:ascii="Univers for KPMG" w:hAnsi="Univers for KPMG" w:cs="Arial"/>
          <w:b/>
        </w:rPr>
      </w:pPr>
    </w:p>
    <w:p w:rsidR="0004309A" w:rsidRPr="0004309A" w:rsidRDefault="0004309A" w:rsidP="0004309A">
      <w:pPr>
        <w:rPr>
          <w:rFonts w:ascii="Univers for KPMG" w:hAnsi="Univers for KPMG" w:cs="Arial"/>
          <w:b/>
        </w:rPr>
      </w:pPr>
    </w:p>
    <w:p w:rsidR="0004309A" w:rsidRPr="0004309A" w:rsidRDefault="0004309A" w:rsidP="0004309A">
      <w:pPr>
        <w:rPr>
          <w:rFonts w:ascii="Univers for KPMG" w:hAnsi="Univers for KPMG" w:cs="Arial"/>
          <w:b/>
          <w:bCs/>
          <w:color w:val="000000" w:themeColor="text1"/>
        </w:rPr>
      </w:pPr>
      <w:r w:rsidRPr="0004309A">
        <w:rPr>
          <w:rFonts w:ascii="Univers for KPMG" w:hAnsi="Univers for KPMG" w:cs="Arial"/>
          <w:b/>
        </w:rPr>
        <w:t>Signature:</w:t>
      </w:r>
    </w:p>
    <w:p w:rsidR="00746692" w:rsidRDefault="00746692">
      <w:pPr>
        <w:rPr>
          <w:rFonts w:ascii="Univers for KPMG" w:hAnsi="Univers for KPMG"/>
          <w:sz w:val="24"/>
        </w:rPr>
      </w:pPr>
    </w:p>
    <w:sectPr w:rsidR="00746692" w:rsidSect="00913D72">
      <w:headerReference w:type="default" r:id="rId10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4E" w:rsidRDefault="00BB4D4E" w:rsidP="00073980">
      <w:pPr>
        <w:spacing w:after="0" w:line="240" w:lineRule="auto"/>
      </w:pPr>
      <w:r>
        <w:separator/>
      </w:r>
    </w:p>
  </w:endnote>
  <w:endnote w:type="continuationSeparator" w:id="0">
    <w:p w:rsidR="00BB4D4E" w:rsidRDefault="00BB4D4E" w:rsidP="0007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for KPMG">
    <w:altName w:val="Trebuchet MS"/>
    <w:charset w:val="00"/>
    <w:family w:val="swiss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4E" w:rsidRDefault="00BB4D4E" w:rsidP="00073980">
      <w:pPr>
        <w:spacing w:after="0" w:line="240" w:lineRule="auto"/>
      </w:pPr>
      <w:r>
        <w:separator/>
      </w:r>
    </w:p>
  </w:footnote>
  <w:footnote w:type="continuationSeparator" w:id="0">
    <w:p w:rsidR="00BB4D4E" w:rsidRDefault="00BB4D4E" w:rsidP="0007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80" w:rsidRDefault="00502673" w:rsidP="00073980">
    <w:pPr>
      <w:pStyle w:val="Header"/>
      <w:jc w:val="right"/>
    </w:pPr>
    <w:r>
      <w:rPr>
        <w:rFonts w:ascii="Arial" w:hAnsi="Arial" w:cs="Arial"/>
        <w:b/>
        <w:bCs/>
        <w:noProof/>
        <w:color w:val="000000"/>
        <w:sz w:val="32"/>
        <w:szCs w:val="32"/>
      </w:rPr>
      <w:drawing>
        <wp:inline distT="0" distB="0" distL="0" distR="0" wp14:anchorId="38C3EA78" wp14:editId="4F06BE8E">
          <wp:extent cx="1381125" cy="477682"/>
          <wp:effectExtent l="0" t="0" r="0" b="0"/>
          <wp:docPr id="1" name="Picture 1" descr="diamond jubil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mond jubil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138" cy="47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980">
      <w:tab/>
    </w:r>
    <w:r w:rsidR="00073980">
      <w:tab/>
    </w:r>
    <w:r w:rsidR="00073980">
      <w:rPr>
        <w:noProof/>
      </w:rPr>
      <w:drawing>
        <wp:inline distT="0" distB="0" distL="0" distR="0" wp14:anchorId="0D49889A" wp14:editId="7A0E8E45">
          <wp:extent cx="1152525" cy="410653"/>
          <wp:effectExtent l="0" t="0" r="0" b="8890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26128" b="25637"/>
                  <a:stretch/>
                </pic:blipFill>
                <pic:spPr>
                  <a:xfrm>
                    <a:off x="0" y="0"/>
                    <a:ext cx="1228836" cy="43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3980" w:rsidRDefault="00073980" w:rsidP="00502673">
    <w:pPr>
      <w:pStyle w:val="Header"/>
      <w:jc w:val="right"/>
    </w:pPr>
  </w:p>
  <w:p w:rsidR="00502673" w:rsidRDefault="00502673" w:rsidP="00502673">
    <w:pPr>
      <w:pStyle w:val="Header"/>
      <w:tabs>
        <w:tab w:val="left" w:pos="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8767BE"/>
    <w:multiLevelType w:val="hybridMultilevel"/>
    <w:tmpl w:val="A6C767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21B9C"/>
    <w:multiLevelType w:val="multilevel"/>
    <w:tmpl w:val="5E067DB6"/>
    <w:lvl w:ilvl="0">
      <w:start w:val="1"/>
      <w:numFmt w:val="lowerRoman"/>
      <w:lvlText w:val="%1."/>
      <w:lvlJc w:val="right"/>
      <w:pPr>
        <w:tabs>
          <w:tab w:val="num" w:pos="1020"/>
        </w:tabs>
        <w:ind w:left="1020" w:hanging="34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2">
    <w:nsid w:val="0E895DC6"/>
    <w:multiLevelType w:val="multilevel"/>
    <w:tmpl w:val="425629B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">
    <w:nsid w:val="0F5D17B1"/>
    <w:multiLevelType w:val="hybridMultilevel"/>
    <w:tmpl w:val="454609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237038F"/>
    <w:multiLevelType w:val="singleLevel"/>
    <w:tmpl w:val="FF9249A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174741B1"/>
    <w:multiLevelType w:val="hybridMultilevel"/>
    <w:tmpl w:val="77744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27F95"/>
    <w:multiLevelType w:val="singleLevel"/>
    <w:tmpl w:val="D55A557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1E2D4B97"/>
    <w:multiLevelType w:val="singleLevel"/>
    <w:tmpl w:val="9AB8ED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315E1307"/>
    <w:multiLevelType w:val="hybridMultilevel"/>
    <w:tmpl w:val="EB141D1E"/>
    <w:lvl w:ilvl="0" w:tplc="9086FF3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5363F"/>
    <w:multiLevelType w:val="singleLevel"/>
    <w:tmpl w:val="077A22F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>
    <w:nsid w:val="47A71A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FC5846"/>
    <w:multiLevelType w:val="singleLevel"/>
    <w:tmpl w:val="B6C2D7C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>
    <w:nsid w:val="667978FE"/>
    <w:multiLevelType w:val="singleLevel"/>
    <w:tmpl w:val="72DE35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>
    <w:nsid w:val="6F137B33"/>
    <w:multiLevelType w:val="hybridMultilevel"/>
    <w:tmpl w:val="6264ED4E"/>
    <w:lvl w:ilvl="0" w:tplc="7F3A754E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EC52C92"/>
    <w:multiLevelType w:val="singleLevel"/>
    <w:tmpl w:val="AEAEB5A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80"/>
    <w:rsid w:val="00040ECF"/>
    <w:rsid w:val="0004309A"/>
    <w:rsid w:val="000715DD"/>
    <w:rsid w:val="00073980"/>
    <w:rsid w:val="00074999"/>
    <w:rsid w:val="00083C7B"/>
    <w:rsid w:val="000E3A18"/>
    <w:rsid w:val="001015E3"/>
    <w:rsid w:val="0012533A"/>
    <w:rsid w:val="001B1455"/>
    <w:rsid w:val="001C09DE"/>
    <w:rsid w:val="00200C39"/>
    <w:rsid w:val="00204E13"/>
    <w:rsid w:val="00255D7C"/>
    <w:rsid w:val="00274309"/>
    <w:rsid w:val="002D6266"/>
    <w:rsid w:val="002F78D9"/>
    <w:rsid w:val="0030532A"/>
    <w:rsid w:val="003152B6"/>
    <w:rsid w:val="00392D89"/>
    <w:rsid w:val="003B2C39"/>
    <w:rsid w:val="00416B7E"/>
    <w:rsid w:val="00422C77"/>
    <w:rsid w:val="004324C7"/>
    <w:rsid w:val="00432505"/>
    <w:rsid w:val="004B6FA4"/>
    <w:rsid w:val="00502673"/>
    <w:rsid w:val="00543EC7"/>
    <w:rsid w:val="005476AF"/>
    <w:rsid w:val="005D76FB"/>
    <w:rsid w:val="00644DB1"/>
    <w:rsid w:val="00654EBD"/>
    <w:rsid w:val="00655E1B"/>
    <w:rsid w:val="00684BF5"/>
    <w:rsid w:val="00690C76"/>
    <w:rsid w:val="006B43A9"/>
    <w:rsid w:val="006F0273"/>
    <w:rsid w:val="00700D32"/>
    <w:rsid w:val="00736C16"/>
    <w:rsid w:val="00746692"/>
    <w:rsid w:val="007B6FA9"/>
    <w:rsid w:val="007C4D0B"/>
    <w:rsid w:val="008204C1"/>
    <w:rsid w:val="00846452"/>
    <w:rsid w:val="0089279C"/>
    <w:rsid w:val="008A6ECA"/>
    <w:rsid w:val="00913D72"/>
    <w:rsid w:val="009547FE"/>
    <w:rsid w:val="009625FA"/>
    <w:rsid w:val="009D54B6"/>
    <w:rsid w:val="00A03784"/>
    <w:rsid w:val="00A340C5"/>
    <w:rsid w:val="00A36773"/>
    <w:rsid w:val="00A41A94"/>
    <w:rsid w:val="00AE4B16"/>
    <w:rsid w:val="00B11A10"/>
    <w:rsid w:val="00BB4D4E"/>
    <w:rsid w:val="00BE32FE"/>
    <w:rsid w:val="00BF242A"/>
    <w:rsid w:val="00BF2A7E"/>
    <w:rsid w:val="00C40AB7"/>
    <w:rsid w:val="00CB56D2"/>
    <w:rsid w:val="00CC3E14"/>
    <w:rsid w:val="00CF296A"/>
    <w:rsid w:val="00D4339A"/>
    <w:rsid w:val="00D746F8"/>
    <w:rsid w:val="00D7701F"/>
    <w:rsid w:val="00D87147"/>
    <w:rsid w:val="00DA4295"/>
    <w:rsid w:val="00DB0028"/>
    <w:rsid w:val="00E47D90"/>
    <w:rsid w:val="00E6179E"/>
    <w:rsid w:val="00E679AD"/>
    <w:rsid w:val="00E74E8E"/>
    <w:rsid w:val="00EB078F"/>
    <w:rsid w:val="00ED7164"/>
    <w:rsid w:val="00EE19C6"/>
    <w:rsid w:val="00F14B74"/>
    <w:rsid w:val="00F703F1"/>
    <w:rsid w:val="00F73E97"/>
    <w:rsid w:val="00F92245"/>
    <w:rsid w:val="00FA02E6"/>
    <w:rsid w:val="00FC463F"/>
    <w:rsid w:val="00FD480E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9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6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80"/>
  </w:style>
  <w:style w:type="paragraph" w:styleId="Footer">
    <w:name w:val="footer"/>
    <w:basedOn w:val="Normal"/>
    <w:link w:val="FooterChar"/>
    <w:uiPriority w:val="99"/>
    <w:unhideWhenUsed/>
    <w:rsid w:val="000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80"/>
  </w:style>
  <w:style w:type="character" w:customStyle="1" w:styleId="Heading1Char">
    <w:name w:val="Heading 1 Char"/>
    <w:basedOn w:val="DefaultParagraphFont"/>
    <w:link w:val="Heading1"/>
    <w:uiPriority w:val="9"/>
    <w:rsid w:val="00073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9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32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2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32FE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CB56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954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7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7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E97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12533A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083C7B"/>
    <w:rPr>
      <w:rFonts w:ascii="Calibri" w:hAnsi="Calibri" w:cs="Calibri"/>
    </w:rPr>
  </w:style>
  <w:style w:type="table" w:customStyle="1" w:styleId="ListTable3-Accent31">
    <w:name w:val="List Table 3 - Accent 31"/>
    <w:basedOn w:val="TableNormal"/>
    <w:uiPriority w:val="48"/>
    <w:rsid w:val="00FD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9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6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80"/>
  </w:style>
  <w:style w:type="paragraph" w:styleId="Footer">
    <w:name w:val="footer"/>
    <w:basedOn w:val="Normal"/>
    <w:link w:val="FooterChar"/>
    <w:uiPriority w:val="99"/>
    <w:unhideWhenUsed/>
    <w:rsid w:val="000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80"/>
  </w:style>
  <w:style w:type="character" w:customStyle="1" w:styleId="Heading1Char">
    <w:name w:val="Heading 1 Char"/>
    <w:basedOn w:val="DefaultParagraphFont"/>
    <w:link w:val="Heading1"/>
    <w:uiPriority w:val="9"/>
    <w:rsid w:val="00073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9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32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2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32FE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CB56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954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7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7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E97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12533A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083C7B"/>
    <w:rPr>
      <w:rFonts w:ascii="Calibri" w:hAnsi="Calibri" w:cs="Calibri"/>
    </w:rPr>
  </w:style>
  <w:style w:type="table" w:customStyle="1" w:styleId="ListTable3-Accent31">
    <w:name w:val="List Table 3 - Accent 31"/>
    <w:basedOn w:val="TableNormal"/>
    <w:uiPriority w:val="48"/>
    <w:rsid w:val="00FD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yadav@aima.in?subject=AIMA%20White%20Paper%20Submis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2F37-4FC4-40D4-AD45-C465953E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AIMA-KPMG WHITE PAPER SUBMISSION</vt:lpstr>
    </vt:vector>
  </TitlesOfParts>
  <Company>KPMG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APPLICATION FORM</dc:subject>
  <dc:creator>Sethi, Nimisha</dc:creator>
  <cp:lastModifiedBy>Ashu yadav</cp:lastModifiedBy>
  <cp:revision>11</cp:revision>
  <dcterms:created xsi:type="dcterms:W3CDTF">2016-10-13T04:19:00Z</dcterms:created>
  <dcterms:modified xsi:type="dcterms:W3CDTF">2016-10-13T06:47:00Z</dcterms:modified>
</cp:coreProperties>
</file>